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161E3A9B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E8475E">
        <w:rPr>
          <w:rFonts w:ascii="Arial" w:hAnsi="Arial" w:cs="Arial"/>
          <w:b/>
          <w:noProof/>
          <w:sz w:val="24"/>
          <w:szCs w:val="24"/>
        </w:rPr>
        <w:t>1</w:t>
      </w:r>
      <w:r w:rsidRPr="009B1A0D">
        <w:rPr>
          <w:rFonts w:ascii="Arial" w:hAnsi="Arial" w:cs="Arial"/>
          <w:b/>
          <w:noProof/>
          <w:sz w:val="24"/>
          <w:szCs w:val="24"/>
        </w:rPr>
        <w:tab/>
        <w:t>S2-</w:t>
      </w:r>
      <w:r w:rsidR="00DD728E" w:rsidRPr="00F84B84">
        <w:rPr>
          <w:rFonts w:ascii="Arial" w:hAnsi="Arial" w:cs="Arial"/>
          <w:b/>
          <w:noProof/>
          <w:sz w:val="24"/>
          <w:szCs w:val="24"/>
        </w:rPr>
        <w:t>240</w:t>
      </w:r>
      <w:r w:rsidR="00DD728E">
        <w:rPr>
          <w:rFonts w:ascii="Arial" w:hAnsi="Arial" w:cs="Arial"/>
          <w:b/>
          <w:noProof/>
          <w:sz w:val="24"/>
          <w:szCs w:val="24"/>
        </w:rPr>
        <w:t>2937</w:t>
      </w:r>
    </w:p>
    <w:p w14:paraId="2526E21D" w14:textId="5B44BD5F" w:rsidR="002A0CA5" w:rsidRPr="009B1A0D" w:rsidRDefault="00E8475E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February 26 – March 1</w:t>
      </w:r>
      <w:r w:rsidR="002A0CA5" w:rsidRPr="009B1A0D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B174EB">
        <w:rPr>
          <w:rFonts w:ascii="Arial" w:hAnsi="Arial" w:cs="Arial"/>
          <w:b/>
          <w:noProof/>
          <w:sz w:val="24"/>
          <w:szCs w:val="24"/>
        </w:rPr>
        <w:t xml:space="preserve">2024, </w:t>
      </w:r>
      <w:r>
        <w:rPr>
          <w:rFonts w:ascii="Arial" w:hAnsi="Arial" w:cs="Arial"/>
          <w:b/>
          <w:noProof/>
          <w:sz w:val="24"/>
          <w:szCs w:val="24"/>
        </w:rPr>
        <w:t>Athens, Greece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</w:p>
    <w:p w14:paraId="4BE83621" w14:textId="21B81A60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542D4A">
        <w:rPr>
          <w:rFonts w:ascii="Arial" w:hAnsi="Arial" w:cs="Arial"/>
          <w:b/>
        </w:rPr>
        <w:t>InterDigital Inc.</w:t>
      </w:r>
    </w:p>
    <w:p w14:paraId="765619B3" w14:textId="1EAFF4C9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112305">
        <w:rPr>
          <w:rFonts w:ascii="Arial" w:hAnsi="Arial" w:cs="Arial"/>
          <w:b/>
        </w:rPr>
        <w:t>Title:</w:t>
      </w:r>
      <w:r w:rsidRPr="00112305">
        <w:rPr>
          <w:rFonts w:ascii="Arial" w:hAnsi="Arial" w:cs="Arial"/>
          <w:b/>
        </w:rPr>
        <w:tab/>
      </w:r>
      <w:r w:rsidR="001B3AFF">
        <w:rPr>
          <w:rFonts w:ascii="Arial" w:hAnsi="Arial" w:cs="Arial"/>
          <w:b/>
        </w:rPr>
        <w:t xml:space="preserve">KI#1, </w:t>
      </w:r>
      <w:r w:rsidR="00C902EE">
        <w:rPr>
          <w:rFonts w:ascii="Arial" w:hAnsi="Arial" w:cs="Arial"/>
          <w:b/>
        </w:rPr>
        <w:t>New</w:t>
      </w:r>
      <w:r w:rsidR="00E8475E">
        <w:rPr>
          <w:rFonts w:ascii="Arial" w:hAnsi="Arial" w:cs="Arial"/>
          <w:b/>
        </w:rPr>
        <w:t xml:space="preserve"> </w:t>
      </w:r>
      <w:r w:rsidR="00156C24">
        <w:rPr>
          <w:rFonts w:ascii="Arial" w:hAnsi="Arial" w:cs="Arial"/>
          <w:b/>
        </w:rPr>
        <w:t>Solution</w:t>
      </w:r>
      <w:r w:rsidR="00D451C0">
        <w:rPr>
          <w:rFonts w:ascii="Arial" w:hAnsi="Arial" w:cs="Arial"/>
          <w:b/>
        </w:rPr>
        <w:t xml:space="preserve">, </w:t>
      </w:r>
      <w:r w:rsidR="001B3AFF" w:rsidRPr="00FA6807">
        <w:rPr>
          <w:rFonts w:ascii="Arial" w:hAnsi="Arial" w:cs="Arial"/>
          <w:b/>
        </w:rPr>
        <w:t>Handling of Direct AIML Positioning</w:t>
      </w:r>
      <w:r w:rsidR="00753E3D">
        <w:rPr>
          <w:rFonts w:ascii="Arial" w:hAnsi="Arial" w:cs="Arial"/>
          <w:b/>
        </w:rPr>
        <w:t xml:space="preserve"> 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4295827E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D702E3" w:rsidRPr="009B1A0D">
        <w:rPr>
          <w:rFonts w:ascii="Arial" w:hAnsi="Arial" w:cs="Arial"/>
          <w:b/>
        </w:rPr>
        <w:t>1</w:t>
      </w:r>
      <w:r w:rsidR="006B2945" w:rsidRPr="009B1A0D">
        <w:rPr>
          <w:rFonts w:ascii="Arial" w:hAnsi="Arial" w:cs="Arial"/>
          <w:b/>
        </w:rPr>
        <w:t>9.</w:t>
      </w:r>
      <w:r w:rsidR="00D451C0">
        <w:rPr>
          <w:rFonts w:ascii="Arial" w:hAnsi="Arial" w:cs="Arial"/>
          <w:b/>
        </w:rPr>
        <w:t>1</w:t>
      </w:r>
      <w:r w:rsidR="00304A75">
        <w:rPr>
          <w:rFonts w:ascii="Arial" w:hAnsi="Arial" w:cs="Arial"/>
          <w:b/>
        </w:rPr>
        <w:t>5</w:t>
      </w:r>
    </w:p>
    <w:p w14:paraId="456D2A75" w14:textId="70031561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C733B1" w:rsidRPr="009B1A0D">
        <w:rPr>
          <w:rFonts w:ascii="Arial" w:hAnsi="Arial" w:cs="Arial"/>
          <w:b/>
        </w:rPr>
        <w:t>FS</w:t>
      </w:r>
      <w:r w:rsidR="00304A75">
        <w:rPr>
          <w:rFonts w:ascii="Arial" w:hAnsi="Arial" w:cs="Arial"/>
          <w:b/>
        </w:rPr>
        <w:t>_AIML_CN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</w:t>
      </w:r>
      <w:r w:rsidR="00E8475E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43A81609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>This paper proposes</w:t>
      </w:r>
      <w:r w:rsidR="00D451C0">
        <w:rPr>
          <w:rFonts w:ascii="Arial" w:hAnsi="Arial" w:cs="Arial"/>
          <w:i/>
          <w:iCs/>
        </w:rPr>
        <w:t xml:space="preserve"> a new</w:t>
      </w:r>
      <w:r w:rsidRPr="00112305">
        <w:rPr>
          <w:rFonts w:ascii="Arial" w:hAnsi="Arial" w:cs="Arial"/>
          <w:i/>
          <w:iCs/>
        </w:rPr>
        <w:t xml:space="preserve"> </w:t>
      </w:r>
      <w:bookmarkEnd w:id="1"/>
      <w:r w:rsidR="00156C24">
        <w:rPr>
          <w:rFonts w:ascii="Arial" w:hAnsi="Arial" w:cs="Arial"/>
          <w:i/>
          <w:iCs/>
        </w:rPr>
        <w:t>solution for Key Issue #</w:t>
      </w:r>
      <w:r w:rsidR="00C902EE">
        <w:rPr>
          <w:rFonts w:ascii="Arial" w:hAnsi="Arial" w:cs="Arial"/>
          <w:i/>
          <w:iCs/>
        </w:rPr>
        <w:t>1</w:t>
      </w:r>
      <w:r w:rsidRPr="00112305">
        <w:rPr>
          <w:rFonts w:ascii="Arial" w:hAnsi="Arial" w:cs="Arial"/>
          <w:i/>
          <w:iCs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269ACFB7" w14:textId="758DFC90" w:rsidR="00B05909" w:rsidRDefault="00C902EE" w:rsidP="007D21E7">
      <w:pPr>
        <w:ind w:left="1298" w:hanging="1298"/>
        <w:rPr>
          <w:rFonts w:eastAsiaTheme="minorEastAsia"/>
          <w:color w:val="auto"/>
          <w:lang w:eastAsia="en-US"/>
        </w:rPr>
      </w:pPr>
      <w:r>
        <w:t>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7BC8930F" w14:textId="6E9D666A" w:rsidR="00C60A72" w:rsidRDefault="00051AD2" w:rsidP="00C60A72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D451C0">
        <w:rPr>
          <w:rFonts w:eastAsiaTheme="minorEastAsia"/>
          <w:color w:val="auto"/>
          <w:lang w:eastAsia="en-US"/>
        </w:rPr>
        <w:t>adopt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>the</w:t>
      </w:r>
      <w:r w:rsidR="00D451C0">
        <w:rPr>
          <w:rFonts w:eastAsiaTheme="minorEastAsia"/>
          <w:color w:val="auto"/>
          <w:lang w:eastAsia="en-US"/>
        </w:rPr>
        <w:t xml:space="preserve"> proposed new solution</w:t>
      </w:r>
      <w:r w:rsidRPr="009B1A0D">
        <w:rPr>
          <w:rFonts w:eastAsiaTheme="minorEastAsia"/>
          <w:color w:val="auto"/>
          <w:lang w:eastAsia="en-US"/>
        </w:rPr>
        <w:t xml:space="preserve">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 w:rsidR="00DD728E">
        <w:rPr>
          <w:rFonts w:eastAsiaTheme="minorEastAsia"/>
          <w:color w:val="auto"/>
          <w:lang w:eastAsia="en-US"/>
        </w:rPr>
        <w:t>84</w:t>
      </w:r>
      <w:r w:rsidR="006A41D1" w:rsidRPr="009B1A0D">
        <w:rPr>
          <w:rFonts w:eastAsiaTheme="minorEastAsia"/>
          <w:color w:val="auto"/>
          <w:lang w:eastAsia="en-US"/>
        </w:rPr>
        <w:t>.</w:t>
      </w:r>
    </w:p>
    <w:p w14:paraId="63B6EF35" w14:textId="77777777" w:rsidR="00051AD2" w:rsidRPr="00F21703" w:rsidRDefault="00051AD2" w:rsidP="00C60A72">
      <w:pPr>
        <w:rPr>
          <w:rFonts w:eastAsiaTheme="minorEastAsia"/>
          <w:color w:val="auto"/>
          <w:lang w:eastAsia="en-US"/>
        </w:rPr>
      </w:pPr>
    </w:p>
    <w:p w14:paraId="156C15FC" w14:textId="0B25F64F" w:rsidR="007E417F" w:rsidRPr="007E417F" w:rsidRDefault="00C60A72" w:rsidP="007E41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="00016EA2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2" w:name="_Toc93073650"/>
    </w:p>
    <w:p w14:paraId="4EF544F4" w14:textId="77777777" w:rsidR="00BD683A" w:rsidRPr="00822E86" w:rsidRDefault="00D575C0" w:rsidP="00BD683A">
      <w:pPr>
        <w:pStyle w:val="Heading2"/>
      </w:pPr>
      <w:bookmarkStart w:id="3" w:name="_Toc500949097"/>
      <w:bookmarkStart w:id="4" w:name="_Toc92875660"/>
      <w:bookmarkStart w:id="5" w:name="_Toc93070684"/>
      <w:bookmarkStart w:id="6" w:name="_Toc157447963"/>
      <w:bookmarkStart w:id="7" w:name="_Toc157692398"/>
      <w:bookmarkEnd w:id="2"/>
      <w:r>
        <w:t xml:space="preserve"> </w:t>
      </w: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153792592"/>
      <w:bookmarkStart w:id="25" w:name="_Toc153792677"/>
      <w:bookmarkStart w:id="26" w:name="_Toc157534622"/>
      <w:bookmarkStart w:id="27" w:name="_Toc157747893"/>
      <w:bookmarkStart w:id="28" w:name="_Toc16839382"/>
      <w:r w:rsidR="00BD683A" w:rsidRPr="00822E86">
        <w:t>6.0</w:t>
      </w:r>
      <w:r w:rsidR="00BD683A" w:rsidRPr="00822E86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14:paraId="326334E2" w14:textId="77777777" w:rsidR="00BD683A" w:rsidRDefault="00BD683A" w:rsidP="00BD683A">
      <w:pPr>
        <w:pStyle w:val="TH"/>
      </w:pPr>
      <w:r w:rsidRPr="00822E86">
        <w:t>Table 6.0-1: Mapping of Solutions to Key Issues</w:t>
      </w:r>
      <w:r>
        <w:t xml:space="preserve"> and Use Cases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  <w:gridCol w:w="1518"/>
        <w:gridCol w:w="1518"/>
      </w:tblGrid>
      <w:tr w:rsidR="00BD683A" w:rsidRPr="00D00FB2" w14:paraId="773F3971" w14:textId="77777777" w:rsidTr="00A4029C">
        <w:trPr>
          <w:cantSplit/>
          <w:jc w:val="center"/>
        </w:trPr>
        <w:tc>
          <w:tcPr>
            <w:tcW w:w="1129" w:type="dxa"/>
          </w:tcPr>
          <w:p w14:paraId="22F09FB0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042AF7C3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Key Issues</w:t>
            </w:r>
          </w:p>
        </w:tc>
        <w:tc>
          <w:tcPr>
            <w:tcW w:w="3036" w:type="dxa"/>
            <w:gridSpan w:val="2"/>
          </w:tcPr>
          <w:p w14:paraId="7F6F98A0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Use cases (optional)</w:t>
            </w:r>
          </w:p>
        </w:tc>
      </w:tr>
      <w:tr w:rsidR="00BD683A" w:rsidRPr="00D00FB2" w14:paraId="03A7DE4F" w14:textId="77777777" w:rsidTr="00A4029C">
        <w:trPr>
          <w:cantSplit/>
          <w:jc w:val="center"/>
        </w:trPr>
        <w:tc>
          <w:tcPr>
            <w:tcW w:w="1129" w:type="dxa"/>
          </w:tcPr>
          <w:p w14:paraId="4F8BA60D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B6E2042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#1&gt;</w:t>
            </w:r>
          </w:p>
        </w:tc>
        <w:tc>
          <w:tcPr>
            <w:tcW w:w="1518" w:type="dxa"/>
          </w:tcPr>
          <w:p w14:paraId="0AD84E29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&lt;Key Issue #2&gt;</w:t>
            </w:r>
          </w:p>
        </w:tc>
        <w:tc>
          <w:tcPr>
            <w:tcW w:w="1518" w:type="dxa"/>
          </w:tcPr>
          <w:p w14:paraId="273B27A1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#x&gt;</w:t>
            </w:r>
          </w:p>
        </w:tc>
        <w:tc>
          <w:tcPr>
            <w:tcW w:w="1518" w:type="dxa"/>
          </w:tcPr>
          <w:p w14:paraId="236C0FD3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&lt;use case #y&gt;</w:t>
            </w:r>
          </w:p>
        </w:tc>
      </w:tr>
      <w:tr w:rsidR="00BD683A" w:rsidRPr="00D00FB2" w14:paraId="18C14C5E" w14:textId="77777777" w:rsidTr="00A4029C">
        <w:trPr>
          <w:cantSplit/>
          <w:jc w:val="center"/>
        </w:trPr>
        <w:tc>
          <w:tcPr>
            <w:tcW w:w="1129" w:type="dxa"/>
          </w:tcPr>
          <w:p w14:paraId="5A082935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#1</w:t>
            </w:r>
          </w:p>
        </w:tc>
        <w:tc>
          <w:tcPr>
            <w:tcW w:w="1459" w:type="dxa"/>
          </w:tcPr>
          <w:p w14:paraId="0621AC0D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4D22160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C5731A0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5817811E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</w:tr>
      <w:tr w:rsidR="00BD683A" w:rsidRPr="00D00FB2" w14:paraId="4C068659" w14:textId="77777777" w:rsidTr="00A4029C">
        <w:trPr>
          <w:cantSplit/>
          <w:jc w:val="center"/>
        </w:trPr>
        <w:tc>
          <w:tcPr>
            <w:tcW w:w="1129" w:type="dxa"/>
          </w:tcPr>
          <w:p w14:paraId="4A9B7E46" w14:textId="77777777" w:rsidR="00BD683A" w:rsidRPr="00D00FB2" w:rsidRDefault="00BD683A" w:rsidP="00A4029C">
            <w:pPr>
              <w:pStyle w:val="TAH"/>
              <w:rPr>
                <w:sz w:val="16"/>
                <w:szCs w:val="16"/>
              </w:rPr>
            </w:pPr>
            <w:r w:rsidRPr="00D00FB2">
              <w:rPr>
                <w:sz w:val="16"/>
                <w:szCs w:val="16"/>
              </w:rPr>
              <w:t>#2</w:t>
            </w:r>
          </w:p>
        </w:tc>
        <w:tc>
          <w:tcPr>
            <w:tcW w:w="1459" w:type="dxa"/>
          </w:tcPr>
          <w:p w14:paraId="4A483240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4EBC8D87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328E4A70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14:paraId="17CA6EBA" w14:textId="77777777" w:rsidR="00BD683A" w:rsidRPr="00D00FB2" w:rsidRDefault="00BD683A" w:rsidP="00A4029C">
            <w:pPr>
              <w:pStyle w:val="TAC"/>
              <w:rPr>
                <w:sz w:val="16"/>
                <w:szCs w:val="16"/>
              </w:rPr>
            </w:pPr>
          </w:p>
        </w:tc>
      </w:tr>
      <w:tr w:rsidR="007D209F" w:rsidRPr="00D00FB2" w14:paraId="28104234" w14:textId="77777777" w:rsidTr="00A4029C">
        <w:trPr>
          <w:cantSplit/>
          <w:jc w:val="center"/>
          <w:ins w:id="29" w:author="InterDigital" w:date="2024-02-13T10:48:00Z"/>
        </w:trPr>
        <w:tc>
          <w:tcPr>
            <w:tcW w:w="1129" w:type="dxa"/>
          </w:tcPr>
          <w:p w14:paraId="0E216D92" w14:textId="1792F259" w:rsidR="007D209F" w:rsidRPr="00D00FB2" w:rsidRDefault="007D209F" w:rsidP="00A4029C">
            <w:pPr>
              <w:pStyle w:val="TAH"/>
              <w:rPr>
                <w:ins w:id="30" w:author="InterDigital" w:date="2024-02-13T10:48:00Z"/>
                <w:sz w:val="16"/>
                <w:szCs w:val="16"/>
              </w:rPr>
            </w:pPr>
            <w:ins w:id="31" w:author="InterDigital" w:date="2024-02-13T10:48:00Z">
              <w:r>
                <w:rPr>
                  <w:sz w:val="16"/>
                  <w:szCs w:val="16"/>
                </w:rPr>
                <w:t>#X</w:t>
              </w:r>
            </w:ins>
          </w:p>
        </w:tc>
        <w:tc>
          <w:tcPr>
            <w:tcW w:w="1459" w:type="dxa"/>
          </w:tcPr>
          <w:p w14:paraId="33752DAA" w14:textId="7EF2C8E1" w:rsidR="007D209F" w:rsidRPr="00D00FB2" w:rsidRDefault="007D209F" w:rsidP="00A4029C">
            <w:pPr>
              <w:pStyle w:val="TAC"/>
              <w:rPr>
                <w:ins w:id="32" w:author="InterDigital" w:date="2024-02-13T10:48:00Z"/>
                <w:sz w:val="16"/>
                <w:szCs w:val="16"/>
              </w:rPr>
            </w:pPr>
            <w:ins w:id="33" w:author="InterDigital" w:date="2024-02-13T10:48:00Z">
              <w:r>
                <w:rPr>
                  <w:sz w:val="16"/>
                  <w:szCs w:val="16"/>
                </w:rPr>
                <w:t>Y</w:t>
              </w:r>
            </w:ins>
          </w:p>
        </w:tc>
        <w:tc>
          <w:tcPr>
            <w:tcW w:w="1518" w:type="dxa"/>
          </w:tcPr>
          <w:p w14:paraId="3165B25E" w14:textId="77777777" w:rsidR="007D209F" w:rsidRPr="00D00FB2" w:rsidRDefault="007D209F" w:rsidP="00A4029C">
            <w:pPr>
              <w:pStyle w:val="TAC"/>
              <w:rPr>
                <w:ins w:id="34" w:author="InterDigital" w:date="2024-02-13T10:48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2578914C" w14:textId="77777777" w:rsidR="007D209F" w:rsidRPr="00D00FB2" w:rsidRDefault="007D209F" w:rsidP="00A4029C">
            <w:pPr>
              <w:pStyle w:val="TAC"/>
              <w:rPr>
                <w:ins w:id="35" w:author="InterDigital" w:date="2024-02-13T10:48:00Z"/>
                <w:sz w:val="16"/>
                <w:szCs w:val="16"/>
              </w:rPr>
            </w:pPr>
          </w:p>
        </w:tc>
        <w:tc>
          <w:tcPr>
            <w:tcW w:w="1518" w:type="dxa"/>
          </w:tcPr>
          <w:p w14:paraId="1D6ADF96" w14:textId="77777777" w:rsidR="007D209F" w:rsidRPr="00D00FB2" w:rsidRDefault="007D209F" w:rsidP="00A4029C">
            <w:pPr>
              <w:pStyle w:val="TAC"/>
              <w:rPr>
                <w:ins w:id="36" w:author="InterDigital" w:date="2024-02-13T10:48:00Z"/>
                <w:sz w:val="16"/>
                <w:szCs w:val="16"/>
              </w:rPr>
            </w:pPr>
          </w:p>
        </w:tc>
      </w:tr>
    </w:tbl>
    <w:p w14:paraId="315CE7B0" w14:textId="77777777" w:rsidR="00BD683A" w:rsidRDefault="00BD683A" w:rsidP="00BD683A"/>
    <w:p w14:paraId="23A8E53E" w14:textId="46902752" w:rsidR="00FE33C8" w:rsidRPr="007E417F" w:rsidRDefault="00FE33C8" w:rsidP="00FE3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Next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(All new text)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</w:p>
    <w:p w14:paraId="5E7D4BAF" w14:textId="77777777" w:rsidR="00B46D10" w:rsidRPr="007D209F" w:rsidRDefault="00B46D10" w:rsidP="00B46D10">
      <w:pPr>
        <w:pStyle w:val="Heading2"/>
        <w:rPr>
          <w:ins w:id="37" w:author="InterDigital Inc." w:date="2024-02-16T13:37:00Z"/>
          <w:lang w:val="en-US"/>
        </w:rPr>
      </w:pPr>
      <w:bookmarkStart w:id="38" w:name="_Toc157534623"/>
      <w:bookmarkStart w:id="39" w:name="_Toc157747894"/>
      <w:bookmarkEnd w:id="3"/>
      <w:bookmarkEnd w:id="4"/>
      <w:bookmarkEnd w:id="5"/>
      <w:bookmarkEnd w:id="6"/>
      <w:bookmarkEnd w:id="7"/>
      <w:ins w:id="40" w:author="InterDigital Inc." w:date="2024-02-16T13:37:00Z">
        <w:r w:rsidRPr="007D209F">
          <w:rPr>
            <w:lang w:val="en-US"/>
          </w:rPr>
          <w:t>6.</w:t>
        </w:r>
        <w:r w:rsidRPr="007D209F">
          <w:rPr>
            <w:rFonts w:hint="eastAsia"/>
            <w:lang w:val="en-US"/>
          </w:rPr>
          <w:t>X</w:t>
        </w:r>
        <w:r w:rsidRPr="007D209F">
          <w:rPr>
            <w:rFonts w:hint="eastAsia"/>
            <w:lang w:val="en-US"/>
          </w:rPr>
          <w:tab/>
        </w:r>
        <w:r w:rsidRPr="007D209F">
          <w:rPr>
            <w:lang w:val="en-US"/>
          </w:rPr>
          <w:t>Solution</w:t>
        </w:r>
        <w:r w:rsidRPr="007D209F">
          <w:rPr>
            <w:rFonts w:hint="eastAsia"/>
            <w:lang w:val="en-US"/>
          </w:rPr>
          <w:t xml:space="preserve"> #</w:t>
        </w:r>
        <w:r w:rsidRPr="007D209F">
          <w:rPr>
            <w:lang w:val="en-US"/>
          </w:rPr>
          <w:t xml:space="preserve">X: </w:t>
        </w:r>
        <w:bookmarkEnd w:id="38"/>
        <w:bookmarkEnd w:id="39"/>
        <w:r>
          <w:rPr>
            <w:lang w:val="en-US"/>
          </w:rPr>
          <w:t>Handling of Direct AIML Positioning</w:t>
        </w:r>
      </w:ins>
    </w:p>
    <w:p w14:paraId="7BB203CB" w14:textId="07CD6DFE" w:rsidR="007D209F" w:rsidRPr="00B9205E" w:rsidRDefault="00B46D10" w:rsidP="00B46D10">
      <w:pPr>
        <w:pStyle w:val="Heading3"/>
        <w:rPr>
          <w:lang w:val="en-US"/>
        </w:rPr>
      </w:pPr>
      <w:bookmarkStart w:id="41" w:name="_Toc500949099"/>
      <w:bookmarkStart w:id="42" w:name="_Toc92875662"/>
      <w:bookmarkStart w:id="43" w:name="_Toc93070686"/>
      <w:bookmarkStart w:id="44" w:name="_Toc157534624"/>
      <w:bookmarkStart w:id="45" w:name="_Toc157747895"/>
      <w:ins w:id="46" w:author="InterDigital Inc." w:date="2024-02-16T13:37:00Z">
        <w:r w:rsidRPr="00B9205E">
          <w:rPr>
            <w:lang w:val="en-US"/>
          </w:rPr>
          <w:t>6.</w:t>
        </w:r>
        <w:r w:rsidRPr="00B9205E">
          <w:rPr>
            <w:rFonts w:hint="eastAsia"/>
            <w:lang w:val="en-US"/>
          </w:rPr>
          <w:t>X</w:t>
        </w:r>
        <w:r w:rsidRPr="00B9205E">
          <w:rPr>
            <w:lang w:val="en-US"/>
          </w:rPr>
          <w:t>.1</w:t>
        </w:r>
        <w:r w:rsidRPr="00B9205E">
          <w:rPr>
            <w:rFonts w:hint="eastAsia"/>
            <w:lang w:val="en-US"/>
          </w:rPr>
          <w:tab/>
          <w:t>Description</w:t>
        </w:r>
      </w:ins>
      <w:bookmarkEnd w:id="41"/>
      <w:bookmarkEnd w:id="42"/>
      <w:bookmarkEnd w:id="43"/>
      <w:bookmarkEnd w:id="44"/>
      <w:bookmarkEnd w:id="45"/>
    </w:p>
    <w:p w14:paraId="77486F50" w14:textId="77777777" w:rsidR="007D209F" w:rsidRPr="00822E86" w:rsidRDefault="007D209F" w:rsidP="007D209F">
      <w:pPr>
        <w:pStyle w:val="EditorsNote"/>
        <w:rPr>
          <w:rFonts w:eastAsia="DengXian"/>
        </w:rPr>
      </w:pPr>
      <w:bookmarkStart w:id="47" w:name="_Toc500949101"/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>This clause will describe the solution principles and architecture assumptions for corresponding key issue(s). Sub-clause(s) may be added to capture details.</w:t>
      </w:r>
    </w:p>
    <w:p w14:paraId="6226E7CA" w14:textId="77777777" w:rsidR="0009795B" w:rsidRDefault="0009795B" w:rsidP="0009795B">
      <w:pPr>
        <w:rPr>
          <w:ins w:id="48" w:author="InterDigital Inc." w:date="2024-02-16T13:38:00Z"/>
          <w:rFonts w:eastAsia="DengXian"/>
          <w:lang w:eastAsia="zh-CN"/>
        </w:rPr>
      </w:pPr>
      <w:bookmarkStart w:id="49" w:name="_Toc92875663"/>
      <w:bookmarkStart w:id="50" w:name="_Toc93070687"/>
      <w:bookmarkStart w:id="51" w:name="_Toc157534625"/>
      <w:bookmarkStart w:id="52" w:name="_Toc157747896"/>
      <w:bookmarkEnd w:id="47"/>
      <w:ins w:id="53" w:author="InterDigital Inc." w:date="2024-02-16T13:38:00Z">
        <w:r>
          <w:rPr>
            <w:rFonts w:eastAsia="DengXian"/>
            <w:lang w:eastAsia="zh-CN"/>
          </w:rPr>
          <w:t>When the 5GC network receives a location service request, the network needs to determine whether traditional positioning method or AIML-based positioning method should apply. This may be based on a few considerations, such as the required positioning performance, availability of AIML models, etc. If it is determined to proceed with AIML-based positioning, the 5GC network needs to further select a positioning strategy for the current location service request. This includes:</w:t>
        </w:r>
      </w:ins>
    </w:p>
    <w:p w14:paraId="0997262C" w14:textId="77777777" w:rsidR="0009795B" w:rsidRDefault="0009795B" w:rsidP="0009795B">
      <w:pPr>
        <w:pStyle w:val="B1"/>
        <w:numPr>
          <w:ilvl w:val="0"/>
          <w:numId w:val="32"/>
        </w:numPr>
        <w:ind w:left="540" w:hanging="256"/>
        <w:rPr>
          <w:ins w:id="54" w:author="InterDigital Inc." w:date="2024-02-16T13:38:00Z"/>
        </w:rPr>
      </w:pPr>
      <w:ins w:id="55" w:author="InterDigital Inc." w:date="2024-02-16T13:38:00Z">
        <w:r>
          <w:t>determining whether a traditional positioning method or Direct AIML-based positioning method is used.</w:t>
        </w:r>
        <w:r>
          <w:tab/>
        </w:r>
      </w:ins>
    </w:p>
    <w:p w14:paraId="06A02E25" w14:textId="77777777" w:rsidR="0009795B" w:rsidRDefault="0009795B" w:rsidP="0009795B">
      <w:pPr>
        <w:pStyle w:val="B1"/>
        <w:rPr>
          <w:ins w:id="56" w:author="InterDigital Inc." w:date="2024-02-16T13:38:00Z"/>
        </w:rPr>
      </w:pPr>
      <w:ins w:id="57" w:author="InterDigital Inc." w:date="2024-02-16T13:38:00Z">
        <w:r>
          <w:t>-</w:t>
        </w:r>
        <w:r>
          <w:tab/>
          <w:t>the entity that provides the trained AIML models.</w:t>
        </w:r>
      </w:ins>
    </w:p>
    <w:p w14:paraId="4A16F1D8" w14:textId="77777777" w:rsidR="0009795B" w:rsidRDefault="0009795B" w:rsidP="0009795B">
      <w:pPr>
        <w:pStyle w:val="B1"/>
        <w:rPr>
          <w:ins w:id="58" w:author="InterDigital Inc." w:date="2024-02-16T13:38:00Z"/>
        </w:rPr>
      </w:pPr>
      <w:ins w:id="59" w:author="InterDigital Inc." w:date="2024-02-16T13:38:00Z">
        <w:r>
          <w:lastRenderedPageBreak/>
          <w:t>-</w:t>
        </w:r>
        <w:r>
          <w:tab/>
          <w:t>the entity that performs the model inference for the positioning results or enhancing the positioning measurements.</w:t>
        </w:r>
      </w:ins>
    </w:p>
    <w:p w14:paraId="6D48D258" w14:textId="77777777" w:rsidR="0009795B" w:rsidRDefault="0009795B" w:rsidP="0009795B">
      <w:pPr>
        <w:pStyle w:val="B1"/>
        <w:rPr>
          <w:ins w:id="60" w:author="InterDigital Inc." w:date="2024-02-16T13:38:00Z"/>
        </w:rPr>
      </w:pPr>
      <w:ins w:id="61" w:author="InterDigital Inc." w:date="2024-02-16T13:38:00Z">
        <w:r>
          <w:t>-</w:t>
        </w:r>
        <w:r>
          <w:tab/>
          <w:t>the AIML models that can be used considering the applicable area/scenario, performance requirements, etc.</w:t>
        </w:r>
      </w:ins>
    </w:p>
    <w:p w14:paraId="1DBA62DF" w14:textId="77777777" w:rsidR="0009795B" w:rsidRDefault="0009795B" w:rsidP="0009795B">
      <w:pPr>
        <w:pStyle w:val="B1"/>
        <w:rPr>
          <w:ins w:id="62" w:author="InterDigital Inc." w:date="2024-02-16T13:38:00Z"/>
        </w:rPr>
      </w:pPr>
      <w:ins w:id="63" w:author="InterDigital Inc." w:date="2024-02-16T13:38:00Z">
        <w:r>
          <w:t>-</w:t>
        </w:r>
        <w:r>
          <w:tab/>
          <w:t>The data input that are required by the selected models and how to collect the data input.</w:t>
        </w:r>
      </w:ins>
    </w:p>
    <w:p w14:paraId="126FC3E1" w14:textId="77777777" w:rsidR="0009795B" w:rsidRDefault="0009795B" w:rsidP="0009795B">
      <w:pPr>
        <w:rPr>
          <w:ins w:id="64" w:author="InterDigital Inc." w:date="2024-02-16T13:38:00Z"/>
        </w:rPr>
      </w:pPr>
      <w:ins w:id="65" w:author="InterDigital Inc." w:date="2024-02-16T13:38:00Z">
        <w:r>
          <w:t>In this solution, it is proposed that a Positioning Strategy Execution Function (PSEF) be introduced to handle the AIML-based positioning selection and execution. The PSEF may be co-located with a proper NF, e.g., AMF. The PSEF possesses (by local configuration or NRF query) the information of the NF capabilities of AIML-based positioning support, e.g., the LMFs that support AIML-based positioning and the Model IDs that they support. The PSEF also possesses the information of available models for AIML-based positioning, including their applicable area/scenario, estimated performance, required dataset, etc. It is assumed the trained AIML models are stored in ADRF, and the information can be retrieved using NWDAF/MTLF services.</w:t>
        </w:r>
      </w:ins>
    </w:p>
    <w:p w14:paraId="64BA516C" w14:textId="77777777" w:rsidR="0009795B" w:rsidRDefault="0009795B" w:rsidP="0009795B">
      <w:pPr>
        <w:rPr>
          <w:ins w:id="66" w:author="InterDigital Inc." w:date="2024-02-16T13:38:00Z"/>
        </w:rPr>
      </w:pPr>
      <w:ins w:id="67" w:author="InterDigital Inc." w:date="2024-02-16T13:38:00Z">
        <w:r>
          <w:t>When a location service request for a target UE is received, the AMF/PSEF performs the following actions:</w:t>
        </w:r>
      </w:ins>
    </w:p>
    <w:p w14:paraId="5AD28F66" w14:textId="77777777" w:rsidR="0009795B" w:rsidRDefault="0009795B" w:rsidP="0009795B">
      <w:pPr>
        <w:pStyle w:val="B1"/>
        <w:rPr>
          <w:ins w:id="68" w:author="InterDigital Inc." w:date="2024-02-16T13:38:00Z"/>
        </w:rPr>
      </w:pPr>
      <w:ins w:id="69" w:author="InterDigital Inc." w:date="2024-02-16T13:38:00Z">
        <w:r>
          <w:t>-</w:t>
        </w:r>
        <w:r>
          <w:tab/>
          <w:t>The AMF/PSEF determines whether the AIML-based positioning applies, or the traditional method is used instead.</w:t>
        </w:r>
      </w:ins>
    </w:p>
    <w:p w14:paraId="5AD41CDC" w14:textId="77777777" w:rsidR="0009795B" w:rsidRDefault="0009795B" w:rsidP="0009795B">
      <w:pPr>
        <w:pStyle w:val="B1"/>
        <w:rPr>
          <w:ins w:id="70" w:author="InterDigital Inc." w:date="2024-02-16T13:38:00Z"/>
        </w:rPr>
      </w:pPr>
      <w:ins w:id="71" w:author="InterDigital Inc." w:date="2024-02-16T13:38:00Z">
        <w:r>
          <w:t>-</w:t>
        </w:r>
        <w:r>
          <w:tab/>
          <w:t>If AIML-based positioning is used, the AMF/PSEF determines what AIML models are applicable and which entity (e.g. LMF) performs the model inference based on NF capabilities to support AIML-based positioning.</w:t>
        </w:r>
      </w:ins>
    </w:p>
    <w:p w14:paraId="166417D7" w14:textId="77777777" w:rsidR="0009795B" w:rsidRDefault="0009795B" w:rsidP="0009795B">
      <w:pPr>
        <w:pStyle w:val="B1"/>
        <w:rPr>
          <w:ins w:id="72" w:author="InterDigital Inc." w:date="2024-02-16T13:38:00Z"/>
        </w:rPr>
      </w:pPr>
      <w:ins w:id="73" w:author="InterDigital Inc." w:date="2024-02-16T13:38:00Z">
        <w:r>
          <w:t>-</w:t>
        </w:r>
        <w:r>
          <w:tab/>
          <w:t>the AMF/PSEF selects the model inference NF (e.g. LMF) and informs it that AIML-based positioning is used, and the source of AIML models (e.g. NWDAF/MTLF address)</w:t>
        </w:r>
      </w:ins>
    </w:p>
    <w:bookmarkEnd w:id="49"/>
    <w:bookmarkEnd w:id="50"/>
    <w:bookmarkEnd w:id="51"/>
    <w:bookmarkEnd w:id="52"/>
    <w:p w14:paraId="1CB04543" w14:textId="18F34682" w:rsidR="007D209F" w:rsidRPr="00822E86" w:rsidRDefault="0009795B" w:rsidP="0009795B">
      <w:pPr>
        <w:pStyle w:val="Heading3"/>
      </w:pPr>
      <w:ins w:id="74" w:author="InterDigital Inc." w:date="2024-02-16T13:38:00Z">
        <w:r w:rsidRPr="00822E86">
          <w:t>6.X.</w:t>
        </w:r>
        <w:r>
          <w:t>2</w:t>
        </w:r>
        <w:r w:rsidRPr="00822E86">
          <w:tab/>
          <w:t>Procedures</w:t>
        </w:r>
      </w:ins>
    </w:p>
    <w:p w14:paraId="315DD6FC" w14:textId="44E2E514" w:rsidR="007D209F" w:rsidRDefault="007D209F" w:rsidP="007D209F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 xml:space="preserve">This clause describes </w:t>
      </w:r>
      <w:r w:rsidRPr="002506D2">
        <w:rPr>
          <w:rFonts w:eastAsia="DengXian" w:hint="eastAsia"/>
        </w:rPr>
        <w:t xml:space="preserve">high-level </w:t>
      </w:r>
      <w:r w:rsidRPr="002506D2">
        <w:rPr>
          <w:rFonts w:eastAsia="DengXian"/>
        </w:rPr>
        <w:t>procedures and information flows for the solution.</w:t>
      </w:r>
    </w:p>
    <w:p w14:paraId="5417108B" w14:textId="77777777" w:rsidR="0009795B" w:rsidRPr="000D094B" w:rsidRDefault="0009795B" w:rsidP="007D209F">
      <w:pPr>
        <w:pStyle w:val="EditorsNote"/>
        <w:rPr>
          <w:rFonts w:eastAsia="DengXian"/>
        </w:rPr>
      </w:pPr>
    </w:p>
    <w:bookmarkStart w:id="75" w:name="_Toc326248711"/>
    <w:bookmarkStart w:id="76" w:name="_Toc510604409"/>
    <w:bookmarkStart w:id="77" w:name="_Toc92875664"/>
    <w:bookmarkStart w:id="78" w:name="_Toc93070688"/>
    <w:bookmarkStart w:id="79" w:name="_Toc157534626"/>
    <w:p w14:paraId="6E5B464D" w14:textId="77777777" w:rsidR="0009795B" w:rsidRDefault="0009795B" w:rsidP="0009795B">
      <w:pPr>
        <w:rPr>
          <w:ins w:id="80" w:author="InterDigital Inc." w:date="2024-02-16T13:45:00Z"/>
        </w:rPr>
      </w:pPr>
      <w:ins w:id="81" w:author="InterDigital Inc." w:date="2024-02-16T13:45:00Z">
        <w:r>
          <w:object w:dxaOrig="17070" w:dyaOrig="14116" w14:anchorId="641E02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395.7pt" o:ole="">
              <v:imagedata r:id="rId11" o:title=""/>
            </v:shape>
            <o:OLEObject Type="Embed" ProgID="Visio.Drawing.15" ShapeID="_x0000_i1025" DrawAspect="Content" ObjectID="_1769608809" r:id="rId12"/>
          </w:object>
        </w:r>
      </w:ins>
    </w:p>
    <w:p w14:paraId="3EA4E2AC" w14:textId="77777777" w:rsidR="0009795B" w:rsidRDefault="0009795B" w:rsidP="0009795B">
      <w:pPr>
        <w:pStyle w:val="TF"/>
        <w:rPr>
          <w:ins w:id="82" w:author="InterDigital Inc." w:date="2024-02-16T13:45:00Z"/>
        </w:rPr>
      </w:pPr>
      <w:ins w:id="83" w:author="InterDigital Inc." w:date="2024-02-16T13:45:00Z">
        <w:r w:rsidRPr="00BC49C2">
          <w:t>Figure 6.</w:t>
        </w:r>
        <w:r>
          <w:t>X</w:t>
        </w:r>
        <w:r w:rsidRPr="00BC49C2">
          <w:t>.</w:t>
        </w:r>
        <w:r>
          <w:t>2</w:t>
        </w:r>
        <w:r w:rsidRPr="00BC49C2">
          <w:t xml:space="preserve">-1: </w:t>
        </w:r>
        <w:r>
          <w:t>AIML-based positioning in MT-LR procedure</w:t>
        </w:r>
      </w:ins>
    </w:p>
    <w:p w14:paraId="5698AD23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84" w:author="InterDigital Inc." w:date="2024-02-16T13:45:00Z"/>
          <w:rFonts w:eastAsia="DengXian"/>
          <w:lang w:eastAsia="zh-CN"/>
        </w:rPr>
      </w:pPr>
      <w:ins w:id="85" w:author="InterDigital Inc." w:date="2024-02-16T13:45:00Z">
        <w:r>
          <w:t>An external LCS client sends an LCS request to the GMLC for a target UE location.</w:t>
        </w:r>
      </w:ins>
    </w:p>
    <w:p w14:paraId="3A36EA96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86" w:author="InterDigital Inc." w:date="2024-02-16T13:45:00Z"/>
          <w:rFonts w:eastAsia="DengXian"/>
          <w:lang w:eastAsia="zh-CN"/>
        </w:rPr>
      </w:pPr>
      <w:ins w:id="87" w:author="InterDigital Inc." w:date="2024-02-16T13:45:00Z">
        <w:r>
          <w:t xml:space="preserve">The GMLC obtains the serving AMF address and invokes the </w:t>
        </w:r>
        <w:proofErr w:type="spellStart"/>
        <w:r>
          <w:t>Namf_Location_ProvidePositioningInfo</w:t>
        </w:r>
        <w:proofErr w:type="spellEnd"/>
        <w:r>
          <w:t xml:space="preserve"> service operation towards the AMF to request the current location of the UE.</w:t>
        </w:r>
      </w:ins>
    </w:p>
    <w:p w14:paraId="67D25248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88" w:author="InterDigital Inc." w:date="2024-02-16T13:45:00Z"/>
          <w:rFonts w:eastAsia="DengXian"/>
          <w:lang w:eastAsia="zh-CN"/>
        </w:rPr>
      </w:pPr>
      <w:ins w:id="89" w:author="InterDigital Inc." w:date="2024-02-16T13:45:00Z">
        <w:r>
          <w:t>The AMF/PSEF determines that an AIML-based positioning procedure may apply to this request based on a few factors. For example, whether there are necessary NFs (NWDAF, LMF, etc.) available supporting AIML-based positioning, there are AIML models available and suitable for the location service request, etc. The AMF/PSEF also selects the suitable AIML models and locate the NWDAF/MTLF that host the models.</w:t>
        </w:r>
      </w:ins>
    </w:p>
    <w:p w14:paraId="0AAB938A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0" w:author="InterDigital Inc." w:date="2024-02-16T13:45:00Z"/>
          <w:rFonts w:eastAsia="DengXian"/>
          <w:lang w:eastAsia="zh-CN"/>
        </w:rPr>
      </w:pPr>
      <w:ins w:id="91" w:author="InterDigital Inc." w:date="2024-02-16T13:45:00Z">
        <w:r>
          <w:t>The AMF selects the LMF that supports AIML-based positioning and the required models, e.g., through NRF (not shown in figure 6.X.2-1), based on the NF capability, e.g., whether AIML-based positioning is supported.</w:t>
        </w:r>
      </w:ins>
    </w:p>
    <w:p w14:paraId="7347C083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2" w:author="InterDigital Inc." w:date="2024-02-16T13:45:00Z"/>
          <w:rFonts w:eastAsia="DengXian"/>
          <w:lang w:eastAsia="zh-CN"/>
        </w:rPr>
      </w:pPr>
      <w:ins w:id="93" w:author="InterDigital Inc." w:date="2024-02-16T13:45:00Z">
        <w:r>
          <w:t xml:space="preserve">The AMF invokes the </w:t>
        </w:r>
        <w:proofErr w:type="spellStart"/>
        <w:r>
          <w:t>Nlmf_Location_DetermineLocation</w:t>
        </w:r>
        <w:proofErr w:type="spellEnd"/>
        <w:r>
          <w:t xml:space="preserve"> service operation towards the selected LMF to request the current location of the UE. In the request, the AMF may indicate that AIML-based positioning is expected and include the NWDAF/MTLF address that may provide required AIML models, and model IDs to be retrieved.</w:t>
        </w:r>
      </w:ins>
    </w:p>
    <w:p w14:paraId="22B16850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4" w:author="InterDigital Inc." w:date="2024-02-16T13:45:00Z"/>
          <w:rFonts w:eastAsia="DengXian"/>
          <w:lang w:eastAsia="zh-CN"/>
        </w:rPr>
      </w:pPr>
      <w:ins w:id="95" w:author="InterDigital Inc." w:date="2024-02-16T13:45:00Z">
        <w:r>
          <w:t xml:space="preserve">The LMF sends a </w:t>
        </w:r>
        <w:proofErr w:type="spellStart"/>
        <w:r w:rsidRPr="009216E4">
          <w:t>Nnwdaf_MLModelInfo_Request</w:t>
        </w:r>
        <w:proofErr w:type="spellEnd"/>
        <w:r w:rsidRPr="009216E4">
          <w:t xml:space="preserve"> to the </w:t>
        </w:r>
        <w:r>
          <w:t>receiv</w:t>
        </w:r>
        <w:r w:rsidRPr="009216E4">
          <w:t>ed NWDAF</w:t>
        </w:r>
        <w:r>
          <w:t xml:space="preserve"> address to retrieve the models</w:t>
        </w:r>
        <w:r w:rsidRPr="009216E4">
          <w:t>.</w:t>
        </w:r>
      </w:ins>
    </w:p>
    <w:p w14:paraId="0AFB8F52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6" w:author="InterDigital Inc." w:date="2024-02-16T13:45:00Z"/>
          <w:rFonts w:eastAsia="DengXian"/>
          <w:lang w:eastAsia="zh-CN"/>
        </w:rPr>
      </w:pPr>
      <w:ins w:id="97" w:author="InterDigital Inc." w:date="2024-02-16T13:45:00Z">
        <w:r>
          <w:t>The LMF stores the models in its local repository.</w:t>
        </w:r>
      </w:ins>
    </w:p>
    <w:p w14:paraId="6FB5F07D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98" w:author="InterDigital Inc." w:date="2024-02-16T13:45:00Z"/>
          <w:rFonts w:eastAsia="DengXian"/>
          <w:lang w:eastAsia="zh-CN"/>
        </w:rPr>
      </w:pPr>
      <w:ins w:id="99" w:author="InterDigital Inc." w:date="2024-02-16T13:45:00Z">
        <w:r>
          <w:t>The LMF collects positioning measurements required as the AIML model input, by interacting with the UE and the RAN node.</w:t>
        </w:r>
      </w:ins>
    </w:p>
    <w:p w14:paraId="31D7D1FD" w14:textId="77777777" w:rsidR="0009795B" w:rsidRPr="00604AA6" w:rsidRDefault="0009795B" w:rsidP="0009795B">
      <w:pPr>
        <w:pStyle w:val="B1"/>
        <w:numPr>
          <w:ilvl w:val="0"/>
          <w:numId w:val="31"/>
        </w:numPr>
        <w:rPr>
          <w:ins w:id="100" w:author="InterDigital Inc." w:date="2024-02-16T13:45:00Z"/>
          <w:rFonts w:eastAsia="DengXian"/>
          <w:lang w:eastAsia="zh-CN"/>
        </w:rPr>
      </w:pPr>
      <w:ins w:id="101" w:author="InterDigital Inc." w:date="2024-02-16T13:45:00Z">
        <w:r>
          <w:t>The LMF performs the model inference to obtain AIML-based positioning result.</w:t>
        </w:r>
      </w:ins>
    </w:p>
    <w:p w14:paraId="3F9FA403" w14:textId="77777777" w:rsidR="0009795B" w:rsidRPr="00DD728E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270" w:firstLine="0"/>
        <w:rPr>
          <w:ins w:id="102" w:author="InterDigital Inc." w:date="2024-02-16T13:45:00Z"/>
          <w:rFonts w:eastAsia="DengXian"/>
          <w:lang w:eastAsia="zh-CN"/>
        </w:rPr>
      </w:pPr>
      <w:ins w:id="103" w:author="InterDigital Inc." w:date="2024-02-16T13:45:00Z">
        <w:r>
          <w:lastRenderedPageBreak/>
          <w:t xml:space="preserve">The LMF returns the </w:t>
        </w:r>
        <w:proofErr w:type="spellStart"/>
        <w:r>
          <w:t>Nlmf_Location_DetermineLocation</w:t>
        </w:r>
        <w:proofErr w:type="spellEnd"/>
        <w:r>
          <w:t xml:space="preserve"> Response towards the AMF to return the current location of the UE.</w:t>
        </w:r>
      </w:ins>
    </w:p>
    <w:p w14:paraId="6A63DD68" w14:textId="77777777" w:rsidR="0009795B" w:rsidRPr="007B2C17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0" w:firstLine="270"/>
        <w:rPr>
          <w:ins w:id="104" w:author="InterDigital Inc." w:date="2024-02-16T13:45:00Z"/>
          <w:rFonts w:eastAsia="DengXian"/>
          <w:lang w:eastAsia="zh-CN"/>
        </w:rPr>
      </w:pPr>
      <w:ins w:id="105" w:author="InterDigital Inc." w:date="2024-02-16T13:45:00Z">
        <w:r>
          <w:t xml:space="preserve">The AMF returns the </w:t>
        </w:r>
        <w:proofErr w:type="spellStart"/>
        <w:r>
          <w:t>Namf_Location_ProvidePositioningInfo</w:t>
        </w:r>
        <w:proofErr w:type="spellEnd"/>
        <w:r>
          <w:t xml:space="preserve"> Response towards the GMLC/LRF to return the current location of the UE.</w:t>
        </w:r>
      </w:ins>
    </w:p>
    <w:p w14:paraId="34556053" w14:textId="005A7B93" w:rsidR="0009795B" w:rsidRPr="007B2C17" w:rsidRDefault="0009795B" w:rsidP="0009795B">
      <w:pPr>
        <w:pStyle w:val="B1"/>
        <w:numPr>
          <w:ilvl w:val="0"/>
          <w:numId w:val="31"/>
        </w:numPr>
        <w:tabs>
          <w:tab w:val="left" w:pos="630"/>
        </w:tabs>
        <w:ind w:left="0" w:firstLine="270"/>
        <w:rPr>
          <w:ins w:id="106" w:author="InterDigital Inc." w:date="2024-02-16T13:52:00Z"/>
          <w:rFonts w:eastAsia="DengXian"/>
          <w:lang w:eastAsia="zh-CN"/>
        </w:rPr>
      </w:pPr>
      <w:ins w:id="107" w:author="InterDigital Inc." w:date="2024-02-16T13:46:00Z">
        <w:r>
          <w:t>GMLC respond to the LCS client service request.</w:t>
        </w:r>
      </w:ins>
    </w:p>
    <w:bookmarkEnd w:id="75"/>
    <w:bookmarkEnd w:id="76"/>
    <w:bookmarkEnd w:id="77"/>
    <w:bookmarkEnd w:id="78"/>
    <w:bookmarkEnd w:id="79"/>
    <w:p w14:paraId="1524A116" w14:textId="24269550" w:rsidR="00D6378F" w:rsidRPr="007B2C17" w:rsidRDefault="00D6378F" w:rsidP="007B2C17">
      <w:ins w:id="108" w:author="InterDigital Inc." w:date="2024-02-16T13:53:00Z">
        <w:r w:rsidRPr="007B2C17">
          <w:rPr>
            <w:rFonts w:ascii="Arial" w:hAnsi="Arial"/>
            <w:color w:val="auto"/>
            <w:sz w:val="28"/>
          </w:rPr>
          <w:t>6.X.3</w:t>
        </w:r>
        <w:r w:rsidRPr="007B2C17">
          <w:rPr>
            <w:rFonts w:ascii="Arial" w:hAnsi="Arial"/>
            <w:color w:val="auto"/>
            <w:sz w:val="28"/>
          </w:rPr>
          <w:tab/>
        </w:r>
        <w:r w:rsidRPr="00D6378F">
          <w:rPr>
            <w:rFonts w:ascii="Arial" w:hAnsi="Arial"/>
            <w:color w:val="auto"/>
            <w:sz w:val="28"/>
          </w:rPr>
          <w:t xml:space="preserve">Impacts on services, </w:t>
        </w:r>
        <w:proofErr w:type="gramStart"/>
        <w:r w:rsidRPr="00D6378F">
          <w:rPr>
            <w:rFonts w:ascii="Arial" w:hAnsi="Arial"/>
            <w:color w:val="auto"/>
            <w:sz w:val="28"/>
          </w:rPr>
          <w:t>entities</w:t>
        </w:r>
        <w:proofErr w:type="gramEnd"/>
        <w:r w:rsidRPr="00D6378F">
          <w:rPr>
            <w:rFonts w:ascii="Arial" w:hAnsi="Arial"/>
            <w:color w:val="auto"/>
            <w:sz w:val="28"/>
          </w:rPr>
          <w:t xml:space="preserve"> and interfaces</w:t>
        </w:r>
      </w:ins>
    </w:p>
    <w:p w14:paraId="4056B3EF" w14:textId="77777777" w:rsidR="007D209F" w:rsidRPr="000D094B" w:rsidRDefault="007D209F" w:rsidP="007D209F">
      <w:pPr>
        <w:pStyle w:val="EditorsNote"/>
        <w:rPr>
          <w:rFonts w:eastAsia="DengXian"/>
        </w:rPr>
      </w:pPr>
      <w:r w:rsidRPr="002506D2">
        <w:rPr>
          <w:rFonts w:eastAsia="DengXian"/>
        </w:rPr>
        <w:t>Editor's note:</w:t>
      </w:r>
      <w:r w:rsidRPr="002506D2">
        <w:rPr>
          <w:rFonts w:eastAsia="DengXian"/>
        </w:rPr>
        <w:tab/>
        <w:t xml:space="preserve">This clause captures impacts on existing services, </w:t>
      </w:r>
      <w:proofErr w:type="gramStart"/>
      <w:r w:rsidRPr="002506D2">
        <w:rPr>
          <w:rFonts w:eastAsia="DengXian"/>
        </w:rPr>
        <w:t>entities</w:t>
      </w:r>
      <w:proofErr w:type="gramEnd"/>
      <w:r w:rsidRPr="002506D2">
        <w:rPr>
          <w:rFonts w:eastAsia="DengXian"/>
        </w:rPr>
        <w:t xml:space="preserve"> and interfaces.</w:t>
      </w:r>
    </w:p>
    <w:p w14:paraId="4835276F" w14:textId="033E8E70" w:rsidR="00D6378F" w:rsidRPr="00822E86" w:rsidRDefault="00D6378F" w:rsidP="007D209F">
      <w:pPr>
        <w:rPr>
          <w:rFonts w:eastAsia="DengXian"/>
          <w:lang w:eastAsia="zh-CN"/>
        </w:rPr>
      </w:pPr>
      <w:ins w:id="109" w:author="InterDigital Inc." w:date="2024-02-16T13:54:00Z">
        <w:r>
          <w:rPr>
            <w:rFonts w:eastAsia="DengXian"/>
            <w:lang w:eastAsia="zh-CN"/>
          </w:rPr>
          <w:t>FFS.</w:t>
        </w:r>
      </w:ins>
    </w:p>
    <w:p w14:paraId="5D137948" w14:textId="77777777" w:rsidR="00156C24" w:rsidRDefault="00156C24" w:rsidP="003C5A25">
      <w:pPr>
        <w:pStyle w:val="B1"/>
        <w:rPr>
          <w:lang w:eastAsia="zh-CN"/>
        </w:rPr>
      </w:pPr>
    </w:p>
    <w:p w14:paraId="793AC4F8" w14:textId="77777777" w:rsidR="00870DD4" w:rsidRPr="009411A9" w:rsidRDefault="00870DD4" w:rsidP="00870D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0EF3245F" w14:textId="77777777" w:rsidR="004C27DE" w:rsidRPr="004C27DE" w:rsidRDefault="004C27DE" w:rsidP="004C27DE"/>
    <w:sectPr w:rsidR="004C27DE" w:rsidRPr="004C27DE" w:rsidSect="00202776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A35C32" w14:textId="77777777" w:rsidR="00202776" w:rsidRDefault="00202776">
      <w:pPr>
        <w:spacing w:after="0"/>
      </w:pPr>
      <w:r>
        <w:separator/>
      </w:r>
    </w:p>
  </w:endnote>
  <w:endnote w:type="continuationSeparator" w:id="0">
    <w:p w14:paraId="1BBF9073" w14:textId="77777777" w:rsidR="00202776" w:rsidRDefault="00202776">
      <w:pPr>
        <w:spacing w:after="0"/>
      </w:pPr>
      <w:r>
        <w:continuationSeparator/>
      </w:r>
    </w:p>
  </w:endnote>
  <w:endnote w:type="continuationNotice" w:id="1">
    <w:p w14:paraId="11D9FC3B" w14:textId="77777777" w:rsidR="00202776" w:rsidRDefault="002027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490F8A" w14:textId="77777777" w:rsidR="00202776" w:rsidRDefault="00202776">
      <w:pPr>
        <w:spacing w:after="0"/>
      </w:pPr>
      <w:r>
        <w:separator/>
      </w:r>
    </w:p>
  </w:footnote>
  <w:footnote w:type="continuationSeparator" w:id="0">
    <w:p w14:paraId="1D5947FE" w14:textId="77777777" w:rsidR="00202776" w:rsidRDefault="00202776">
      <w:pPr>
        <w:spacing w:after="0"/>
      </w:pPr>
      <w:r>
        <w:continuationSeparator/>
      </w:r>
    </w:p>
  </w:footnote>
  <w:footnote w:type="continuationNotice" w:id="1">
    <w:p w14:paraId="736F0927" w14:textId="77777777" w:rsidR="00202776" w:rsidRDefault="0020277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E29CB"/>
    <w:multiLevelType w:val="hybridMultilevel"/>
    <w:tmpl w:val="1068A7E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8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54F0D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1772F"/>
    <w:multiLevelType w:val="hybridMultilevel"/>
    <w:tmpl w:val="BEF8C3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9626FE"/>
    <w:multiLevelType w:val="hybridMultilevel"/>
    <w:tmpl w:val="E124DD08"/>
    <w:lvl w:ilvl="0" w:tplc="FBFA5D1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B11722"/>
    <w:multiLevelType w:val="hybridMultilevel"/>
    <w:tmpl w:val="16089F14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24" w15:restartNumberingAfterBreak="0">
    <w:nsid w:val="6EB9036D"/>
    <w:multiLevelType w:val="hybridMultilevel"/>
    <w:tmpl w:val="ED5ED7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CC1747"/>
    <w:multiLevelType w:val="hybridMultilevel"/>
    <w:tmpl w:val="C2969D4A"/>
    <w:lvl w:ilvl="0" w:tplc="FFFFFFFF">
      <w:start w:val="1"/>
      <w:numFmt w:val="decimal"/>
      <w:lvlText w:val="%1."/>
      <w:lvlJc w:val="left"/>
      <w:pPr>
        <w:ind w:left="63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156E57"/>
    <w:multiLevelType w:val="hybridMultilevel"/>
    <w:tmpl w:val="BEF8C3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1" w15:restartNumberingAfterBreak="0">
    <w:nsid w:val="7CBB5A32"/>
    <w:multiLevelType w:val="hybridMultilevel"/>
    <w:tmpl w:val="2868AB50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9926879">
    <w:abstractNumId w:val="10"/>
  </w:num>
  <w:num w:numId="2" w16cid:durableId="1425688314">
    <w:abstractNumId w:val="23"/>
  </w:num>
  <w:num w:numId="3" w16cid:durableId="1841890374">
    <w:abstractNumId w:val="30"/>
  </w:num>
  <w:num w:numId="4" w16cid:durableId="751587040">
    <w:abstractNumId w:val="7"/>
  </w:num>
  <w:num w:numId="5" w16cid:durableId="188179114">
    <w:abstractNumId w:val="21"/>
  </w:num>
  <w:num w:numId="6" w16cid:durableId="798492715">
    <w:abstractNumId w:val="13"/>
  </w:num>
  <w:num w:numId="7" w16cid:durableId="1992825050">
    <w:abstractNumId w:val="29"/>
  </w:num>
  <w:num w:numId="8" w16cid:durableId="1039668795">
    <w:abstractNumId w:val="8"/>
  </w:num>
  <w:num w:numId="9" w16cid:durableId="1891531780">
    <w:abstractNumId w:val="17"/>
  </w:num>
  <w:num w:numId="10" w16cid:durableId="1131360783">
    <w:abstractNumId w:val="19"/>
  </w:num>
  <w:num w:numId="11" w16cid:durableId="1222864538">
    <w:abstractNumId w:val="14"/>
  </w:num>
  <w:num w:numId="12" w16cid:durableId="1604917374">
    <w:abstractNumId w:val="22"/>
  </w:num>
  <w:num w:numId="13" w16cid:durableId="736824165">
    <w:abstractNumId w:val="12"/>
  </w:num>
  <w:num w:numId="14" w16cid:durableId="1756634128">
    <w:abstractNumId w:val="11"/>
  </w:num>
  <w:num w:numId="15" w16cid:durableId="306055978">
    <w:abstractNumId w:val="2"/>
  </w:num>
  <w:num w:numId="16" w16cid:durableId="1819614324">
    <w:abstractNumId w:val="15"/>
  </w:num>
  <w:num w:numId="17" w16cid:durableId="127824020">
    <w:abstractNumId w:val="27"/>
  </w:num>
  <w:num w:numId="18" w16cid:durableId="915089392">
    <w:abstractNumId w:val="32"/>
  </w:num>
  <w:num w:numId="19" w16cid:durableId="1658681208">
    <w:abstractNumId w:val="4"/>
  </w:num>
  <w:num w:numId="20" w16cid:durableId="249777694">
    <w:abstractNumId w:val="6"/>
  </w:num>
  <w:num w:numId="21" w16cid:durableId="1872375274">
    <w:abstractNumId w:val="28"/>
  </w:num>
  <w:num w:numId="22" w16cid:durableId="2098549488">
    <w:abstractNumId w:val="1"/>
  </w:num>
  <w:num w:numId="23" w16cid:durableId="269434012">
    <w:abstractNumId w:val="20"/>
  </w:num>
  <w:num w:numId="24" w16cid:durableId="536698522">
    <w:abstractNumId w:val="5"/>
  </w:num>
  <w:num w:numId="25" w16cid:durableId="1034504930">
    <w:abstractNumId w:val="31"/>
  </w:num>
  <w:num w:numId="26" w16cid:durableId="328751042">
    <w:abstractNumId w:val="3"/>
  </w:num>
  <w:num w:numId="27" w16cid:durableId="2131431336">
    <w:abstractNumId w:val="26"/>
  </w:num>
  <w:num w:numId="28" w16cid:durableId="1780416707">
    <w:abstractNumId w:val="9"/>
  </w:num>
  <w:num w:numId="29" w16cid:durableId="102458553">
    <w:abstractNumId w:val="16"/>
  </w:num>
  <w:num w:numId="30" w16cid:durableId="504370043">
    <w:abstractNumId w:val="24"/>
  </w:num>
  <w:num w:numId="31" w16cid:durableId="593245792">
    <w:abstractNumId w:val="25"/>
  </w:num>
  <w:num w:numId="32" w16cid:durableId="6699160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  <w15:person w15:author="InterDigital Inc.">
    <w15:presenceInfo w15:providerId="None" w15:userId="InterDigital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E2A"/>
    <w:rsid w:val="00016EA2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347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0C1A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4A8"/>
    <w:rsid w:val="00054534"/>
    <w:rsid w:val="00054680"/>
    <w:rsid w:val="00054EE9"/>
    <w:rsid w:val="00055329"/>
    <w:rsid w:val="000559B0"/>
    <w:rsid w:val="00055A24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149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95B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2B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3CD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B1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0FC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A3E"/>
    <w:rsid w:val="00155B77"/>
    <w:rsid w:val="0015646D"/>
    <w:rsid w:val="001564AA"/>
    <w:rsid w:val="00156AAA"/>
    <w:rsid w:val="00156BEE"/>
    <w:rsid w:val="00156C24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3AFF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76"/>
    <w:rsid w:val="002027DA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4AF8"/>
    <w:rsid w:val="00225436"/>
    <w:rsid w:val="002260CB"/>
    <w:rsid w:val="002265E5"/>
    <w:rsid w:val="002266CF"/>
    <w:rsid w:val="00226C26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9F"/>
    <w:rsid w:val="002D67A9"/>
    <w:rsid w:val="002D6861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CE9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75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88D"/>
    <w:rsid w:val="003749DF"/>
    <w:rsid w:val="00374B7F"/>
    <w:rsid w:val="00374F4D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68"/>
    <w:rsid w:val="003F12D4"/>
    <w:rsid w:val="003F179C"/>
    <w:rsid w:val="003F1A21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CD4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403E5"/>
    <w:rsid w:val="00440983"/>
    <w:rsid w:val="00440D24"/>
    <w:rsid w:val="00441007"/>
    <w:rsid w:val="00441355"/>
    <w:rsid w:val="004413F1"/>
    <w:rsid w:val="004418B2"/>
    <w:rsid w:val="004419B1"/>
    <w:rsid w:val="00441F02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73B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149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29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C1B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630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7BA"/>
    <w:rsid w:val="004E2B56"/>
    <w:rsid w:val="004E30FB"/>
    <w:rsid w:val="004E32D6"/>
    <w:rsid w:val="004E33CA"/>
    <w:rsid w:val="004E3498"/>
    <w:rsid w:val="004E3644"/>
    <w:rsid w:val="004E36F3"/>
    <w:rsid w:val="004E43D1"/>
    <w:rsid w:val="004E462B"/>
    <w:rsid w:val="004E4723"/>
    <w:rsid w:val="004E5B21"/>
    <w:rsid w:val="004E5BFB"/>
    <w:rsid w:val="004E5D47"/>
    <w:rsid w:val="004E5DFE"/>
    <w:rsid w:val="004E5F19"/>
    <w:rsid w:val="004E6180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2CBB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910"/>
    <w:rsid w:val="00535E7D"/>
    <w:rsid w:val="00536317"/>
    <w:rsid w:val="00536928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896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0E30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16F"/>
    <w:rsid w:val="00570E04"/>
    <w:rsid w:val="00571D80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42A5"/>
    <w:rsid w:val="00584D06"/>
    <w:rsid w:val="00584D54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10E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0CF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CE5"/>
    <w:rsid w:val="00602E4C"/>
    <w:rsid w:val="0060337E"/>
    <w:rsid w:val="006033AC"/>
    <w:rsid w:val="006033B1"/>
    <w:rsid w:val="00603EF2"/>
    <w:rsid w:val="0060461A"/>
    <w:rsid w:val="00604688"/>
    <w:rsid w:val="00604A98"/>
    <w:rsid w:val="00604AA6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627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29E3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53"/>
    <w:rsid w:val="006F4FE6"/>
    <w:rsid w:val="006F5236"/>
    <w:rsid w:val="006F645F"/>
    <w:rsid w:val="006F67FD"/>
    <w:rsid w:val="006F7312"/>
    <w:rsid w:val="006F76D6"/>
    <w:rsid w:val="006F7C83"/>
    <w:rsid w:val="00700527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2C17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09F"/>
    <w:rsid w:val="007D21E7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3E3"/>
    <w:rsid w:val="00821706"/>
    <w:rsid w:val="0082194E"/>
    <w:rsid w:val="00821984"/>
    <w:rsid w:val="00821E2B"/>
    <w:rsid w:val="00821E5F"/>
    <w:rsid w:val="008227F6"/>
    <w:rsid w:val="00822A61"/>
    <w:rsid w:val="00822D52"/>
    <w:rsid w:val="00822DE7"/>
    <w:rsid w:val="00823200"/>
    <w:rsid w:val="0082340D"/>
    <w:rsid w:val="0082347D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AD1"/>
    <w:rsid w:val="008428E8"/>
    <w:rsid w:val="00842F97"/>
    <w:rsid w:val="0084372C"/>
    <w:rsid w:val="00843F5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0B66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819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73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DCA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18E"/>
    <w:rsid w:val="008C140A"/>
    <w:rsid w:val="008C1E2D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978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8F0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099"/>
    <w:rsid w:val="009631DE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23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782"/>
    <w:rsid w:val="009D5952"/>
    <w:rsid w:val="009D5CFB"/>
    <w:rsid w:val="009D6260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2672"/>
    <w:rsid w:val="00A03401"/>
    <w:rsid w:val="00A03408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C76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357"/>
    <w:rsid w:val="00A336DC"/>
    <w:rsid w:val="00A34A02"/>
    <w:rsid w:val="00A34E1B"/>
    <w:rsid w:val="00A35127"/>
    <w:rsid w:val="00A35852"/>
    <w:rsid w:val="00A358CE"/>
    <w:rsid w:val="00A35D73"/>
    <w:rsid w:val="00A36A25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857"/>
    <w:rsid w:val="00A92917"/>
    <w:rsid w:val="00A92C2C"/>
    <w:rsid w:val="00A92DE3"/>
    <w:rsid w:val="00A9318D"/>
    <w:rsid w:val="00A93603"/>
    <w:rsid w:val="00A93B4C"/>
    <w:rsid w:val="00A93F1E"/>
    <w:rsid w:val="00A93F20"/>
    <w:rsid w:val="00A946DA"/>
    <w:rsid w:val="00A9483E"/>
    <w:rsid w:val="00A94DDC"/>
    <w:rsid w:val="00A9508D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6EF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2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2FC5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53CE"/>
    <w:rsid w:val="00B055B9"/>
    <w:rsid w:val="00B0563F"/>
    <w:rsid w:val="00B0582E"/>
    <w:rsid w:val="00B05909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11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6D10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1F0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0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5D2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83A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672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4C4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00C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2EE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CEA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7261"/>
    <w:rsid w:val="00CC72DA"/>
    <w:rsid w:val="00CC77A9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5D5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1C0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591"/>
    <w:rsid w:val="00D575BA"/>
    <w:rsid w:val="00D575C0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78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CE9"/>
    <w:rsid w:val="00D9504A"/>
    <w:rsid w:val="00D9540D"/>
    <w:rsid w:val="00D956D2"/>
    <w:rsid w:val="00D960C5"/>
    <w:rsid w:val="00D960CF"/>
    <w:rsid w:val="00D962F2"/>
    <w:rsid w:val="00D966B9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38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4F99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4AC"/>
    <w:rsid w:val="00DD7047"/>
    <w:rsid w:val="00DD728E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0F8E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34D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3F2B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324"/>
    <w:rsid w:val="00DF753D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C64"/>
    <w:rsid w:val="00E30D74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75E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0D04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820"/>
    <w:rsid w:val="00F0596C"/>
    <w:rsid w:val="00F05B25"/>
    <w:rsid w:val="00F060BE"/>
    <w:rsid w:val="00F063B8"/>
    <w:rsid w:val="00F0677E"/>
    <w:rsid w:val="00F068B4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B84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0E62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1CF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C66"/>
    <w:rsid w:val="00FA0D56"/>
    <w:rsid w:val="00FA193C"/>
    <w:rsid w:val="00FA19B8"/>
    <w:rsid w:val="00FA213A"/>
    <w:rsid w:val="00FA220F"/>
    <w:rsid w:val="00FA3680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807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81A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3C8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C6015D-FB71-41B8-BE92-BF2710E3B0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19674D-E710-4153-A251-CA3928EDC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818</Words>
  <Characters>4667</Characters>
  <Application>Microsoft Office Word</Application>
  <DocSecurity>0</DocSecurity>
  <PresentationFormat/>
  <Lines>38</Lines>
  <Paragraphs>10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InterDigital Inc.</cp:lastModifiedBy>
  <cp:revision>23</cp:revision>
  <dcterms:created xsi:type="dcterms:W3CDTF">2024-02-12T14:31:00Z</dcterms:created>
  <dcterms:modified xsi:type="dcterms:W3CDTF">2024-02-16T22:13:00Z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</Properties>
</file>